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7A" w:rsidRPr="008A4662" w:rsidRDefault="00C80B53" w:rsidP="00D713D0">
      <w:pPr>
        <w:jc w:val="both"/>
        <w:rPr>
          <w:rStyle w:val="a4"/>
          <w:rFonts w:ascii="Times New Roman" w:hAnsi="Times New Roman" w:cs="Times New Roman"/>
          <w:bCs w:val="0"/>
        </w:rPr>
      </w:pPr>
      <w:r w:rsidRPr="008A4662">
        <w:rPr>
          <w:rStyle w:val="a4"/>
          <w:rFonts w:ascii="Times New Roman" w:hAnsi="Times New Roman" w:cs="Times New Roman"/>
          <w:bCs w:val="0"/>
        </w:rPr>
        <w:t>Облік прав власності на цінні папери</w:t>
      </w:r>
      <w:r w:rsidR="009C7B7A" w:rsidRPr="008A4662">
        <w:rPr>
          <w:rStyle w:val="a4"/>
          <w:rFonts w:ascii="Times New Roman" w:hAnsi="Times New Roman" w:cs="Times New Roman"/>
          <w:bCs w:val="0"/>
        </w:rPr>
        <w:t>: працюємо в нових умовах</w:t>
      </w:r>
    </w:p>
    <w:p w:rsidR="007746D4" w:rsidRPr="008A4662" w:rsidRDefault="005259BA" w:rsidP="00A33720">
      <w:pPr>
        <w:pStyle w:val="a3"/>
        <w:spacing w:before="0" w:beforeAutospacing="0" w:after="0" w:afterAutospacing="0"/>
        <w:ind w:firstLine="708"/>
        <w:jc w:val="both"/>
        <w:rPr>
          <w:rStyle w:val="a4"/>
          <w:sz w:val="22"/>
          <w:szCs w:val="22"/>
        </w:rPr>
      </w:pPr>
      <w:r w:rsidRPr="008A4662">
        <w:rPr>
          <w:rStyle w:val="a4"/>
          <w:sz w:val="22"/>
          <w:szCs w:val="22"/>
        </w:rPr>
        <w:t xml:space="preserve">1. </w:t>
      </w:r>
      <w:r w:rsidR="004B5089" w:rsidRPr="008A4662">
        <w:rPr>
          <w:rStyle w:val="a4"/>
          <w:sz w:val="22"/>
          <w:szCs w:val="22"/>
        </w:rPr>
        <w:t>Зміни до Положення про провадження депозитарної діяльності (Рішення НКЦПФР від 25.11.2014 року №1575)</w:t>
      </w:r>
    </w:p>
    <w:p w:rsidR="00A33720" w:rsidRPr="008A4662" w:rsidRDefault="00A33720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rStyle w:val="a4"/>
          <w:sz w:val="22"/>
          <w:szCs w:val="22"/>
        </w:rPr>
        <w:tab/>
      </w:r>
      <w:r w:rsidRPr="008A4662">
        <w:rPr>
          <w:rStyle w:val="a4"/>
          <w:b w:val="0"/>
          <w:sz w:val="22"/>
          <w:szCs w:val="22"/>
        </w:rPr>
        <w:t xml:space="preserve">- процедура </w:t>
      </w:r>
      <w:r w:rsidRPr="008A4662">
        <w:rPr>
          <w:sz w:val="22"/>
          <w:szCs w:val="22"/>
        </w:rPr>
        <w:t>набуття статусу керуючого рахунком у цінних паперах уповноваженою особою Фонду гарантування вкладів фізичних осіб згідно Закону України «Про систему гарантування вкладів фізичних осіб, а також порядок реалізації уповноваженої особою Фонду відповідних функцій;</w:t>
      </w:r>
    </w:p>
    <w:p w:rsidR="00A33720" w:rsidRPr="008A4662" w:rsidRDefault="00A33720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зміни до переліку документів, які подаються для проведення депозитарних операцій;</w:t>
      </w:r>
    </w:p>
    <w:p w:rsidR="00A33720" w:rsidRPr="008A4662" w:rsidRDefault="00A33720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 xml:space="preserve">- </w:t>
      </w:r>
      <w:r w:rsidR="00F06DE4" w:rsidRPr="008A4662">
        <w:rPr>
          <w:sz w:val="22"/>
          <w:szCs w:val="22"/>
        </w:rPr>
        <w:t>порядок обслуговування юридичних осіб, які не мають печатки;</w:t>
      </w:r>
    </w:p>
    <w:p w:rsidR="00361967" w:rsidRPr="008A4662" w:rsidRDefault="00361967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надання депозитарними установами додаткових послуг при проведенні загальних зборів акціонерного товариства;</w:t>
      </w:r>
    </w:p>
    <w:p w:rsidR="00F06DE4" w:rsidRPr="008A4662" w:rsidRDefault="00F06DE4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</w:t>
      </w:r>
      <w:r w:rsidR="00361967" w:rsidRPr="008A4662">
        <w:rPr>
          <w:sz w:val="22"/>
          <w:szCs w:val="22"/>
        </w:rPr>
        <w:t xml:space="preserve"> облік цінних паперів, що є об’єктами комунальної власності;</w:t>
      </w:r>
    </w:p>
    <w:p w:rsidR="00361967" w:rsidRPr="008A4662" w:rsidRDefault="00361967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резервне збереження (копіювання) інформації, що міститься в системі депозитарного обліку;</w:t>
      </w:r>
    </w:p>
    <w:p w:rsidR="00361967" w:rsidRPr="008A4662" w:rsidRDefault="00B93B94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 xml:space="preserve"> - зміни</w:t>
      </w:r>
      <w:r w:rsidR="00361967" w:rsidRPr="008A4662">
        <w:rPr>
          <w:sz w:val="22"/>
          <w:szCs w:val="22"/>
        </w:rPr>
        <w:t xml:space="preserve"> вимог до розпоряджень та анкет депозитарної установи;</w:t>
      </w:r>
    </w:p>
    <w:p w:rsidR="00361967" w:rsidRPr="008A4662" w:rsidRDefault="00B93B94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визначення понять «резидент», «нерезидент»</w:t>
      </w:r>
      <w:r w:rsidR="000D6F41" w:rsidRPr="008A4662">
        <w:rPr>
          <w:sz w:val="22"/>
          <w:szCs w:val="22"/>
        </w:rPr>
        <w:t>;</w:t>
      </w:r>
    </w:p>
    <w:p w:rsidR="000D6F41" w:rsidRPr="008A4662" w:rsidRDefault="000D6F41" w:rsidP="00A3372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приведення діяльності депозитарної установи у відповідність до Змін.</w:t>
      </w:r>
    </w:p>
    <w:p w:rsidR="00361967" w:rsidRPr="008A4662" w:rsidRDefault="00361967" w:rsidP="00A33720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A33720" w:rsidRPr="008A4662" w:rsidRDefault="00DF4509" w:rsidP="005259BA">
      <w:pPr>
        <w:pStyle w:val="a3"/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  <w:r w:rsidRPr="008A4662">
        <w:rPr>
          <w:b/>
          <w:sz w:val="22"/>
          <w:szCs w:val="22"/>
        </w:rPr>
        <w:tab/>
      </w:r>
      <w:r w:rsidR="000D6F41" w:rsidRPr="008A4662">
        <w:rPr>
          <w:b/>
          <w:sz w:val="22"/>
          <w:szCs w:val="22"/>
        </w:rPr>
        <w:t xml:space="preserve">2. </w:t>
      </w:r>
      <w:r w:rsidR="00997580" w:rsidRPr="008A4662">
        <w:rPr>
          <w:b/>
          <w:sz w:val="22"/>
          <w:szCs w:val="22"/>
        </w:rPr>
        <w:t xml:space="preserve">Порядок </w:t>
      </w:r>
      <w:r w:rsidR="006904E3" w:rsidRPr="008A4662">
        <w:rPr>
          <w:b/>
          <w:sz w:val="22"/>
          <w:szCs w:val="22"/>
        </w:rPr>
        <w:t>обслуговування</w:t>
      </w:r>
      <w:r w:rsidR="00997580" w:rsidRPr="008A4662">
        <w:rPr>
          <w:b/>
          <w:sz w:val="22"/>
          <w:szCs w:val="22"/>
        </w:rPr>
        <w:t xml:space="preserve"> депозитарними установами</w:t>
      </w:r>
      <w:r w:rsidR="006904E3" w:rsidRPr="008A4662">
        <w:rPr>
          <w:b/>
          <w:sz w:val="22"/>
          <w:szCs w:val="22"/>
        </w:rPr>
        <w:t xml:space="preserve"> операцій осіб, які знаходяться чи зареєстровані в Криму</w:t>
      </w:r>
    </w:p>
    <w:p w:rsidR="00A33720" w:rsidRPr="008A4662" w:rsidRDefault="00736B13" w:rsidP="005259BA">
      <w:pPr>
        <w:pStyle w:val="a3"/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  <w:r w:rsidRPr="008A4662">
        <w:rPr>
          <w:rStyle w:val="a4"/>
          <w:sz w:val="22"/>
          <w:szCs w:val="22"/>
        </w:rPr>
        <w:tab/>
      </w:r>
      <w:r w:rsidR="009B5414" w:rsidRPr="008A4662">
        <w:rPr>
          <w:rStyle w:val="a4"/>
          <w:b w:val="0"/>
          <w:sz w:val="22"/>
          <w:szCs w:val="22"/>
        </w:rPr>
        <w:t>- рішення НКЦПФР від 11.11.2014 року №1512 «Про особливості провадження депозитарної діяльності у зв’язку з тимчасовою окупацією території Автономної Республіки Крим та міста Севастополя»;</w:t>
      </w:r>
    </w:p>
    <w:p w:rsidR="009B5414" w:rsidRPr="008A4662" w:rsidRDefault="009B5414" w:rsidP="005259BA">
      <w:pPr>
        <w:pStyle w:val="a3"/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  <w:r w:rsidRPr="008A4662">
        <w:rPr>
          <w:rStyle w:val="a4"/>
          <w:b w:val="0"/>
          <w:sz w:val="22"/>
          <w:szCs w:val="22"/>
        </w:rPr>
        <w:tab/>
        <w:t xml:space="preserve">- </w:t>
      </w:r>
      <w:r w:rsidR="00285534" w:rsidRPr="008A4662">
        <w:rPr>
          <w:rStyle w:val="a4"/>
          <w:b w:val="0"/>
          <w:sz w:val="22"/>
          <w:szCs w:val="22"/>
        </w:rPr>
        <w:t>відкриття рахунку в цінних паперах особі, яка знаходиться або зареєстрована в Криму (документи для відкриття рахунку, щодо необхідності повідомлення податкової);</w:t>
      </w:r>
    </w:p>
    <w:p w:rsidR="009B5414" w:rsidRPr="008A4662" w:rsidRDefault="00285534" w:rsidP="009B541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rStyle w:val="a4"/>
          <w:b w:val="0"/>
          <w:sz w:val="22"/>
          <w:szCs w:val="22"/>
        </w:rPr>
        <w:tab/>
        <w:t xml:space="preserve">- </w:t>
      </w:r>
      <w:r w:rsidR="009B5414" w:rsidRPr="008A4662">
        <w:rPr>
          <w:sz w:val="22"/>
          <w:szCs w:val="22"/>
        </w:rPr>
        <w:t>зміни порядку реєстрації права власності на цінні папери, одержувачем яких є особа, що знаходиться чи зареєстрована в Криму</w:t>
      </w:r>
      <w:r w:rsidRPr="008A4662">
        <w:rPr>
          <w:sz w:val="22"/>
          <w:szCs w:val="22"/>
        </w:rPr>
        <w:t>;</w:t>
      </w:r>
    </w:p>
    <w:p w:rsidR="009B5414" w:rsidRPr="008A4662" w:rsidRDefault="00285534" w:rsidP="005259B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щодо діяльності органів управління акціонерних товариств на тимчасово окупованій території.</w:t>
      </w:r>
    </w:p>
    <w:p w:rsidR="00285534" w:rsidRPr="008A4662" w:rsidRDefault="00285534" w:rsidP="005259B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2559AC" w:rsidRPr="008A4662" w:rsidRDefault="00285534" w:rsidP="002559AC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8A4662">
        <w:rPr>
          <w:sz w:val="22"/>
          <w:szCs w:val="22"/>
        </w:rPr>
        <w:tab/>
      </w:r>
      <w:r w:rsidRPr="008A4662">
        <w:rPr>
          <w:b/>
          <w:sz w:val="22"/>
          <w:szCs w:val="22"/>
        </w:rPr>
        <w:t xml:space="preserve">3. </w:t>
      </w:r>
      <w:r w:rsidR="002559AC" w:rsidRPr="008A4662">
        <w:rPr>
          <w:b/>
          <w:sz w:val="22"/>
          <w:szCs w:val="22"/>
        </w:rPr>
        <w:t>Рішення НКЦПФР «Щодо запобігання порушенням прав інвесторів та уникнення ризиків професійних учасників» (діяльність у зв’язку із проведенням АТО)</w:t>
      </w:r>
    </w:p>
    <w:p w:rsidR="002559AC" w:rsidRPr="008A4662" w:rsidRDefault="002559AC" w:rsidP="002559A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b/>
          <w:sz w:val="22"/>
          <w:szCs w:val="22"/>
        </w:rPr>
        <w:tab/>
      </w:r>
      <w:r w:rsidRPr="008A4662">
        <w:rPr>
          <w:sz w:val="22"/>
          <w:szCs w:val="22"/>
        </w:rPr>
        <w:t xml:space="preserve">- </w:t>
      </w:r>
      <w:r w:rsidR="00455720" w:rsidRPr="008A4662">
        <w:rPr>
          <w:sz w:val="22"/>
          <w:szCs w:val="22"/>
        </w:rPr>
        <w:t>рішення НКЦПФР «Щодо запобігання порушенням прав інвесторів та уникнення ризиків професійних учасників» від 11.11.2014 року №1511;</w:t>
      </w:r>
    </w:p>
    <w:p w:rsidR="00455720" w:rsidRPr="008A4662" w:rsidRDefault="00455720" w:rsidP="002559A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особливості здійснення депозитарної діяльності у зв’язку із проведенням АТО;</w:t>
      </w:r>
    </w:p>
    <w:p w:rsidR="00455720" w:rsidRPr="008A4662" w:rsidRDefault="00455720" w:rsidP="002559A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проведення загальних зборів акціонерними товариствами, зареєстрованими в зоні АТО.</w:t>
      </w:r>
    </w:p>
    <w:p w:rsidR="00C80B53" w:rsidRPr="008A4662" w:rsidRDefault="00C80B53" w:rsidP="002559A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455720" w:rsidRPr="008A4662" w:rsidRDefault="00455720" w:rsidP="002559AC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8A4662">
        <w:rPr>
          <w:sz w:val="22"/>
          <w:szCs w:val="22"/>
        </w:rPr>
        <w:tab/>
      </w:r>
      <w:r w:rsidR="00373F01" w:rsidRPr="008A4662">
        <w:rPr>
          <w:b/>
          <w:sz w:val="22"/>
          <w:szCs w:val="22"/>
        </w:rPr>
        <w:t xml:space="preserve">4. </w:t>
      </w:r>
      <w:r w:rsidR="00C80B53" w:rsidRPr="008A4662">
        <w:rPr>
          <w:b/>
          <w:sz w:val="22"/>
          <w:szCs w:val="22"/>
        </w:rPr>
        <w:t>Проведення загальних зборів акціонерного товариства 2015</w:t>
      </w:r>
    </w:p>
    <w:p w:rsidR="00B977F8" w:rsidRPr="008A4662" w:rsidRDefault="00B977F8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b/>
          <w:sz w:val="22"/>
          <w:szCs w:val="22"/>
        </w:rPr>
        <w:tab/>
      </w:r>
      <w:r w:rsidRPr="008A4662">
        <w:rPr>
          <w:sz w:val="22"/>
          <w:szCs w:val="22"/>
        </w:rPr>
        <w:t>- яка депозитарна установа має право надавати послуги щодо інформаційного та організаційного забезпечення проведення загальних зборів акціонерного товариства емітенту або власнику (власникам) 10 і більше відсотків простих акцій акціонерного товариства?</w:t>
      </w:r>
    </w:p>
    <w:p w:rsidR="00B977F8" w:rsidRPr="008A4662" w:rsidRDefault="00B977F8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договір, на підставі якого депозитарна установа має право надавати послуги щодо інформаційного та організаційного забезпечення проведення загальних зборів акціонерного товариства;</w:t>
      </w:r>
    </w:p>
    <w:p w:rsidR="00B977F8" w:rsidRPr="008A4662" w:rsidRDefault="00B977F8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порядок отримання депозитарною установою переліку власників цінних паперів від Центрального депозитарія;</w:t>
      </w:r>
    </w:p>
    <w:p w:rsidR="00B977F8" w:rsidRPr="008A4662" w:rsidRDefault="00B977F8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документи, які мають бути надані депозитарній установі власником (власниками) 10 і більше відсотків простих акцій акціонерного товариства</w:t>
      </w:r>
      <w:r w:rsidR="0050019E" w:rsidRPr="008A4662">
        <w:rPr>
          <w:sz w:val="22"/>
          <w:szCs w:val="22"/>
        </w:rPr>
        <w:t>;</w:t>
      </w:r>
    </w:p>
    <w:p w:rsidR="0050019E" w:rsidRPr="008A4662" w:rsidRDefault="0050019E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реєстрація до участі у зборах акціонерів, права яких обмежені з 12.10.2014 року;</w:t>
      </w:r>
    </w:p>
    <w:p w:rsidR="0050019E" w:rsidRPr="008A4662" w:rsidRDefault="0050019E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кворум загальних зборів.</w:t>
      </w:r>
    </w:p>
    <w:p w:rsidR="00745C00" w:rsidRPr="008A4662" w:rsidRDefault="00745C00" w:rsidP="00B977F8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5259BA" w:rsidRPr="008A4662" w:rsidRDefault="00745C00" w:rsidP="005259B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</w:r>
      <w:r w:rsidRPr="008A4662">
        <w:rPr>
          <w:b/>
          <w:sz w:val="22"/>
          <w:szCs w:val="22"/>
        </w:rPr>
        <w:t>5.</w:t>
      </w:r>
      <w:r w:rsidRPr="008A4662">
        <w:rPr>
          <w:sz w:val="22"/>
          <w:szCs w:val="22"/>
        </w:rPr>
        <w:t xml:space="preserve"> </w:t>
      </w:r>
      <w:r w:rsidRPr="008A4662">
        <w:rPr>
          <w:rStyle w:val="a4"/>
          <w:sz w:val="22"/>
          <w:szCs w:val="22"/>
        </w:rPr>
        <w:t>Виплата</w:t>
      </w:r>
      <w:r w:rsidR="005259BA" w:rsidRPr="008A4662">
        <w:rPr>
          <w:rStyle w:val="a4"/>
          <w:sz w:val="22"/>
          <w:szCs w:val="22"/>
        </w:rPr>
        <w:t xml:space="preserve"> доходів за цінними паперами через депозитарну систему</w:t>
      </w:r>
    </w:p>
    <w:p w:rsidR="005259BA" w:rsidRPr="008A4662" w:rsidRDefault="005259BA" w:rsidP="004173F1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A4662">
        <w:rPr>
          <w:sz w:val="22"/>
          <w:szCs w:val="22"/>
        </w:rPr>
        <w:t xml:space="preserve">- зміни до Положення про провадження </w:t>
      </w:r>
      <w:r w:rsidR="004173F1" w:rsidRPr="008A4662">
        <w:rPr>
          <w:sz w:val="22"/>
          <w:szCs w:val="22"/>
        </w:rPr>
        <w:t>депозитарної діяльності;</w:t>
      </w:r>
    </w:p>
    <w:p w:rsidR="005259BA" w:rsidRPr="008A4662" w:rsidRDefault="005259BA" w:rsidP="004173F1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A4662">
        <w:rPr>
          <w:sz w:val="22"/>
          <w:szCs w:val="22"/>
        </w:rPr>
        <w:t>- порядок виплати дивідендів власникам, які обслуговуються на підставі договору з емітентом</w:t>
      </w:r>
      <w:r w:rsidR="004173F1" w:rsidRPr="008A4662">
        <w:rPr>
          <w:sz w:val="22"/>
          <w:szCs w:val="22"/>
        </w:rPr>
        <w:t>;</w:t>
      </w:r>
    </w:p>
    <w:p w:rsidR="005259BA" w:rsidRPr="008A4662" w:rsidRDefault="004173F1" w:rsidP="004173F1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A4662">
        <w:rPr>
          <w:sz w:val="22"/>
          <w:szCs w:val="22"/>
        </w:rPr>
        <w:t xml:space="preserve">- </w:t>
      </w:r>
      <w:r w:rsidR="005259BA" w:rsidRPr="008A4662">
        <w:rPr>
          <w:sz w:val="22"/>
          <w:szCs w:val="22"/>
        </w:rPr>
        <w:t>зміни у процедурних питаннях виплати дивідендів згідно Регламенту провадження депозитарної діяльності Центральний депозитарієм цінних паперів</w:t>
      </w:r>
      <w:r w:rsidRPr="008A4662">
        <w:rPr>
          <w:sz w:val="22"/>
          <w:szCs w:val="22"/>
        </w:rPr>
        <w:t>;</w:t>
      </w:r>
    </w:p>
    <w:p w:rsidR="004173F1" w:rsidRPr="008A4662" w:rsidRDefault="004173F1" w:rsidP="004173F1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A4662">
        <w:rPr>
          <w:sz w:val="22"/>
          <w:szCs w:val="22"/>
        </w:rPr>
        <w:t xml:space="preserve">- виплата дивідендів спадкоємцям. </w:t>
      </w:r>
    </w:p>
    <w:p w:rsidR="004173F1" w:rsidRPr="008A4662" w:rsidRDefault="004173F1" w:rsidP="004173F1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</w:p>
    <w:p w:rsidR="004173F1" w:rsidRPr="008A4662" w:rsidRDefault="004173F1" w:rsidP="004173F1">
      <w:pPr>
        <w:pStyle w:val="a3"/>
        <w:spacing w:before="0" w:beforeAutospacing="0" w:after="0" w:afterAutospacing="0"/>
        <w:ind w:firstLine="708"/>
        <w:jc w:val="both"/>
        <w:rPr>
          <w:b/>
          <w:sz w:val="22"/>
          <w:szCs w:val="22"/>
        </w:rPr>
      </w:pPr>
      <w:r w:rsidRPr="008A4662">
        <w:rPr>
          <w:b/>
          <w:sz w:val="22"/>
          <w:szCs w:val="22"/>
        </w:rPr>
        <w:t xml:space="preserve">6. </w:t>
      </w:r>
      <w:r w:rsidR="00CF0192" w:rsidRPr="008A4662">
        <w:rPr>
          <w:b/>
          <w:sz w:val="22"/>
          <w:szCs w:val="22"/>
        </w:rPr>
        <w:t xml:space="preserve">Реєстр ліцензованих учасників фондового ринку: презентація </w:t>
      </w:r>
    </w:p>
    <w:p w:rsidR="00962381" w:rsidRPr="008A4662" w:rsidRDefault="00962381" w:rsidP="005259B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5259BA" w:rsidRPr="008A4662" w:rsidRDefault="00962381" w:rsidP="005259B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8A4662">
        <w:rPr>
          <w:sz w:val="22"/>
          <w:szCs w:val="22"/>
        </w:rPr>
        <w:tab/>
      </w:r>
      <w:r w:rsidRPr="008A4662">
        <w:rPr>
          <w:b/>
          <w:sz w:val="22"/>
          <w:szCs w:val="22"/>
        </w:rPr>
        <w:t xml:space="preserve">7. </w:t>
      </w:r>
      <w:r w:rsidR="0050019E" w:rsidRPr="008A4662">
        <w:rPr>
          <w:b/>
          <w:sz w:val="22"/>
          <w:szCs w:val="22"/>
        </w:rPr>
        <w:t>На які зміни очікують депозитарні установи: обмін думками</w:t>
      </w:r>
      <w:r w:rsidRPr="008A4662">
        <w:rPr>
          <w:b/>
          <w:sz w:val="22"/>
          <w:szCs w:val="22"/>
        </w:rPr>
        <w:tab/>
      </w:r>
    </w:p>
    <w:p w:rsidR="005259BA" w:rsidRPr="008A4662" w:rsidRDefault="0050019E" w:rsidP="0050019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</w:r>
      <w:r w:rsidR="005259BA" w:rsidRPr="008A4662">
        <w:rPr>
          <w:sz w:val="22"/>
          <w:szCs w:val="22"/>
        </w:rPr>
        <w:t>- проект Програми розвитку фондового ринку на 2015-2017 роки</w:t>
      </w:r>
      <w:r w:rsidRPr="008A4662">
        <w:rPr>
          <w:sz w:val="22"/>
          <w:szCs w:val="22"/>
        </w:rPr>
        <w:t>;</w:t>
      </w:r>
    </w:p>
    <w:p w:rsidR="0050019E" w:rsidRPr="008A4662" w:rsidRDefault="0050019E" w:rsidP="0050019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ліцензування;</w:t>
      </w:r>
    </w:p>
    <w:p w:rsidR="0050019E" w:rsidRPr="008A4662" w:rsidRDefault="0050019E" w:rsidP="0050019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адміністративні дані до НКЦПФР;</w:t>
      </w:r>
    </w:p>
    <w:p w:rsidR="0050019E" w:rsidRPr="008A4662" w:rsidRDefault="0050019E" w:rsidP="0050019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програмне забезпечення Центрального депозитарію</w:t>
      </w:r>
      <w:r w:rsidR="00083F00" w:rsidRPr="008A4662">
        <w:rPr>
          <w:sz w:val="22"/>
          <w:szCs w:val="22"/>
        </w:rPr>
        <w:t xml:space="preserve"> та Національного банку України</w:t>
      </w:r>
    </w:p>
    <w:p w:rsidR="006A3BEC" w:rsidRPr="008A4662" w:rsidRDefault="006A3BEC" w:rsidP="0050019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A4662">
        <w:rPr>
          <w:sz w:val="22"/>
          <w:szCs w:val="22"/>
        </w:rPr>
        <w:tab/>
        <w:t>- СРО</w:t>
      </w:r>
    </w:p>
    <w:p w:rsidR="005259BA" w:rsidRPr="008A4662" w:rsidRDefault="005259BA" w:rsidP="005259B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259BA" w:rsidRPr="008A4662" w:rsidSect="008A4662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2BAA"/>
    <w:multiLevelType w:val="hybridMultilevel"/>
    <w:tmpl w:val="755EFC6E"/>
    <w:lvl w:ilvl="0" w:tplc="C7FCBF58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/>
        <w:u w:val="single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F3895"/>
    <w:rsid w:val="00083F00"/>
    <w:rsid w:val="000D6F41"/>
    <w:rsid w:val="001F66E4"/>
    <w:rsid w:val="002559AC"/>
    <w:rsid w:val="00285534"/>
    <w:rsid w:val="00310796"/>
    <w:rsid w:val="00361967"/>
    <w:rsid w:val="00373F01"/>
    <w:rsid w:val="004173F1"/>
    <w:rsid w:val="00455720"/>
    <w:rsid w:val="004B5089"/>
    <w:rsid w:val="0050019E"/>
    <w:rsid w:val="005259BA"/>
    <w:rsid w:val="00656352"/>
    <w:rsid w:val="006904E3"/>
    <w:rsid w:val="006A3BEC"/>
    <w:rsid w:val="00736B13"/>
    <w:rsid w:val="00745C00"/>
    <w:rsid w:val="007746D4"/>
    <w:rsid w:val="00831609"/>
    <w:rsid w:val="008A4662"/>
    <w:rsid w:val="008C4E06"/>
    <w:rsid w:val="00962381"/>
    <w:rsid w:val="00997580"/>
    <w:rsid w:val="009B5414"/>
    <w:rsid w:val="009C7B7A"/>
    <w:rsid w:val="00A33720"/>
    <w:rsid w:val="00A531B8"/>
    <w:rsid w:val="00A650A0"/>
    <w:rsid w:val="00B366D8"/>
    <w:rsid w:val="00B723ED"/>
    <w:rsid w:val="00B93B94"/>
    <w:rsid w:val="00B977F8"/>
    <w:rsid w:val="00BA43C0"/>
    <w:rsid w:val="00C1500D"/>
    <w:rsid w:val="00C80B53"/>
    <w:rsid w:val="00CB0DB0"/>
    <w:rsid w:val="00CF0192"/>
    <w:rsid w:val="00D713D0"/>
    <w:rsid w:val="00D928B4"/>
    <w:rsid w:val="00DF4509"/>
    <w:rsid w:val="00EA6B6E"/>
    <w:rsid w:val="00EB5828"/>
    <w:rsid w:val="00EF3895"/>
    <w:rsid w:val="00F0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259BA"/>
    <w:rPr>
      <w:b/>
      <w:bCs/>
    </w:rPr>
  </w:style>
  <w:style w:type="paragraph" w:styleId="a5">
    <w:name w:val="List Paragraph"/>
    <w:basedOn w:val="a"/>
    <w:uiPriority w:val="34"/>
    <w:qFormat/>
    <w:rsid w:val="00A337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2403</Words>
  <Characters>1370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Наталья</dc:creator>
  <cp:lastModifiedBy>Гончарук Наталья</cp:lastModifiedBy>
  <cp:revision>47</cp:revision>
  <cp:lastPrinted>2015-01-22T12:16:00Z</cp:lastPrinted>
  <dcterms:created xsi:type="dcterms:W3CDTF">2015-01-20T15:49:00Z</dcterms:created>
  <dcterms:modified xsi:type="dcterms:W3CDTF">2015-01-22T12:16:00Z</dcterms:modified>
</cp:coreProperties>
</file>